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A15" w:rsidRPr="00B51A24" w:rsidRDefault="00B51A24" w:rsidP="00B51A24">
      <w:pPr>
        <w:jc w:val="center"/>
        <w:rPr>
          <w:rFonts w:ascii="Arial" w:hAnsi="Arial" w:cs="Arial"/>
          <w:sz w:val="32"/>
          <w:szCs w:val="32"/>
        </w:rPr>
      </w:pPr>
      <w:r>
        <w:rPr>
          <w:rFonts w:ascii="Arial" w:hAnsi="Arial" w:cs="Arial"/>
          <w:sz w:val="32"/>
          <w:szCs w:val="32"/>
        </w:rPr>
        <w:t>SST W</w:t>
      </w:r>
      <w:r w:rsidRPr="00B51A24">
        <w:rPr>
          <w:rFonts w:ascii="Arial" w:hAnsi="Arial" w:cs="Arial"/>
          <w:sz w:val="32"/>
          <w:szCs w:val="32"/>
        </w:rPr>
        <w:t>orksheet.</w:t>
      </w:r>
    </w:p>
    <w:p w:rsidR="00B51A24" w:rsidRDefault="00B51A24">
      <w:pPr>
        <w:rPr>
          <w:rFonts w:ascii="Arial" w:hAnsi="Arial" w:cs="Arial"/>
          <w:sz w:val="24"/>
          <w:szCs w:val="24"/>
        </w:rPr>
      </w:pPr>
      <w:r>
        <w:rPr>
          <w:rFonts w:ascii="Arial" w:hAnsi="Arial" w:cs="Arial"/>
          <w:sz w:val="24"/>
          <w:szCs w:val="24"/>
        </w:rPr>
        <w:t xml:space="preserve">Use the following word bank to complete the sentences below. </w:t>
      </w:r>
    </w:p>
    <w:tbl>
      <w:tblPr>
        <w:tblStyle w:val="TableGrid"/>
        <w:tblW w:w="9910" w:type="dxa"/>
        <w:tblLook w:val="04A0" w:firstRow="1" w:lastRow="0" w:firstColumn="1" w:lastColumn="0" w:noHBand="0" w:noVBand="1"/>
      </w:tblPr>
      <w:tblGrid>
        <w:gridCol w:w="3302"/>
        <w:gridCol w:w="3304"/>
        <w:gridCol w:w="3304"/>
      </w:tblGrid>
      <w:tr w:rsidR="00B51A24" w:rsidTr="00B51A24">
        <w:trPr>
          <w:trHeight w:val="232"/>
        </w:trPr>
        <w:tc>
          <w:tcPr>
            <w:tcW w:w="3302" w:type="dxa"/>
          </w:tcPr>
          <w:p w:rsidR="00B51A24" w:rsidRDefault="00B51A24">
            <w:pPr>
              <w:rPr>
                <w:rFonts w:ascii="Arial" w:hAnsi="Arial" w:cs="Arial"/>
                <w:sz w:val="24"/>
                <w:szCs w:val="24"/>
              </w:rPr>
            </w:pPr>
            <w:r>
              <w:rPr>
                <w:rFonts w:ascii="Arial" w:hAnsi="Arial" w:cs="Arial"/>
                <w:sz w:val="24"/>
                <w:szCs w:val="24"/>
              </w:rPr>
              <w:t>Creation centred spirituality</w:t>
            </w:r>
            <w:r w:rsidR="00444778">
              <w:rPr>
                <w:rFonts w:ascii="Arial" w:hAnsi="Arial" w:cs="Arial"/>
                <w:sz w:val="24"/>
                <w:szCs w:val="24"/>
              </w:rPr>
              <w:t>-</w:t>
            </w:r>
            <w:r>
              <w:rPr>
                <w:rFonts w:ascii="Arial" w:hAnsi="Arial" w:cs="Arial"/>
                <w:sz w:val="24"/>
                <w:szCs w:val="24"/>
              </w:rPr>
              <w:t xml:space="preserve"> </w:t>
            </w:r>
          </w:p>
        </w:tc>
        <w:tc>
          <w:tcPr>
            <w:tcW w:w="3304" w:type="dxa"/>
          </w:tcPr>
          <w:p w:rsidR="00B51A24" w:rsidRDefault="00B51A24">
            <w:pPr>
              <w:rPr>
                <w:rFonts w:ascii="Arial" w:hAnsi="Arial" w:cs="Arial"/>
                <w:sz w:val="24"/>
                <w:szCs w:val="24"/>
              </w:rPr>
            </w:pPr>
            <w:r w:rsidRPr="00BA5CA1">
              <w:rPr>
                <w:rFonts w:ascii="Arial" w:hAnsi="Arial" w:cs="Arial"/>
                <w:sz w:val="24"/>
                <w:szCs w:val="24"/>
              </w:rPr>
              <w:t>New age religion</w:t>
            </w:r>
            <w:r w:rsidR="00444778">
              <w:rPr>
                <w:rFonts w:ascii="Arial" w:hAnsi="Arial" w:cs="Arial"/>
                <w:sz w:val="24"/>
                <w:szCs w:val="24"/>
              </w:rPr>
              <w:t>-</w:t>
            </w:r>
          </w:p>
        </w:tc>
        <w:tc>
          <w:tcPr>
            <w:tcW w:w="3304" w:type="dxa"/>
          </w:tcPr>
          <w:p w:rsidR="00B51A24" w:rsidRPr="00B51A24" w:rsidRDefault="00B51A24">
            <w:pPr>
              <w:rPr>
                <w:rFonts w:ascii="Arial" w:hAnsi="Arial" w:cs="Arial"/>
                <w:sz w:val="24"/>
                <w:szCs w:val="24"/>
              </w:rPr>
            </w:pPr>
            <w:r w:rsidRPr="00B51A24">
              <w:rPr>
                <w:rFonts w:ascii="Arial" w:hAnsi="Arial" w:cs="Arial"/>
                <w:sz w:val="24"/>
                <w:szCs w:val="24"/>
              </w:rPr>
              <w:t>Homogenous</w:t>
            </w:r>
            <w:r w:rsidR="00444778">
              <w:rPr>
                <w:rFonts w:ascii="Arial" w:hAnsi="Arial" w:cs="Arial"/>
                <w:sz w:val="24"/>
                <w:szCs w:val="24"/>
              </w:rPr>
              <w:t>-</w:t>
            </w:r>
          </w:p>
        </w:tc>
      </w:tr>
      <w:tr w:rsidR="00B51A24" w:rsidTr="00B51A24">
        <w:trPr>
          <w:trHeight w:val="223"/>
        </w:trPr>
        <w:tc>
          <w:tcPr>
            <w:tcW w:w="3302" w:type="dxa"/>
          </w:tcPr>
          <w:p w:rsidR="00B51A24" w:rsidRDefault="00B51A24">
            <w:pPr>
              <w:rPr>
                <w:rFonts w:ascii="Arial" w:hAnsi="Arial" w:cs="Arial"/>
                <w:sz w:val="24"/>
                <w:szCs w:val="24"/>
              </w:rPr>
            </w:pPr>
            <w:r w:rsidRPr="00BA5CA1">
              <w:rPr>
                <w:rFonts w:ascii="Arial" w:hAnsi="Arial" w:cs="Arial"/>
                <w:sz w:val="24"/>
                <w:szCs w:val="24"/>
              </w:rPr>
              <w:t>Denominational switching</w:t>
            </w:r>
            <w:r w:rsidR="009C73BE">
              <w:rPr>
                <w:rFonts w:ascii="Arial" w:hAnsi="Arial" w:cs="Arial"/>
                <w:sz w:val="24"/>
                <w:szCs w:val="24"/>
              </w:rPr>
              <w:t>-</w:t>
            </w:r>
          </w:p>
        </w:tc>
        <w:tc>
          <w:tcPr>
            <w:tcW w:w="3304" w:type="dxa"/>
          </w:tcPr>
          <w:p w:rsidR="00B51A24" w:rsidRDefault="00B51A24">
            <w:pPr>
              <w:rPr>
                <w:rFonts w:ascii="Arial" w:hAnsi="Arial" w:cs="Arial"/>
                <w:sz w:val="24"/>
                <w:szCs w:val="24"/>
              </w:rPr>
            </w:pPr>
            <w:r w:rsidRPr="00BA5CA1">
              <w:rPr>
                <w:rFonts w:ascii="Arial" w:hAnsi="Arial" w:cs="Arial"/>
                <w:sz w:val="24"/>
                <w:szCs w:val="24"/>
              </w:rPr>
              <w:t>Pentecostalism</w:t>
            </w:r>
            <w:r w:rsidR="00444778">
              <w:rPr>
                <w:rFonts w:ascii="Arial" w:hAnsi="Arial" w:cs="Arial"/>
                <w:sz w:val="24"/>
                <w:szCs w:val="24"/>
              </w:rPr>
              <w:t>-</w:t>
            </w:r>
          </w:p>
        </w:tc>
        <w:tc>
          <w:tcPr>
            <w:tcW w:w="3304" w:type="dxa"/>
          </w:tcPr>
          <w:p w:rsidR="00B51A24" w:rsidRPr="00B51A24" w:rsidRDefault="00B51A24">
            <w:pPr>
              <w:rPr>
                <w:rFonts w:ascii="Arial" w:hAnsi="Arial" w:cs="Arial"/>
                <w:sz w:val="24"/>
                <w:szCs w:val="24"/>
              </w:rPr>
            </w:pPr>
            <w:r w:rsidRPr="00B51A24">
              <w:rPr>
                <w:rFonts w:ascii="Arial" w:hAnsi="Arial" w:cs="Arial"/>
                <w:sz w:val="24"/>
                <w:szCs w:val="24"/>
              </w:rPr>
              <w:t>Multiculturalism</w:t>
            </w:r>
            <w:r w:rsidR="009C73BE">
              <w:rPr>
                <w:rFonts w:ascii="Arial" w:hAnsi="Arial" w:cs="Arial"/>
                <w:sz w:val="24"/>
                <w:szCs w:val="24"/>
              </w:rPr>
              <w:t>-</w:t>
            </w:r>
          </w:p>
        </w:tc>
      </w:tr>
      <w:tr w:rsidR="00B51A24" w:rsidTr="00B51A24">
        <w:trPr>
          <w:trHeight w:val="232"/>
        </w:trPr>
        <w:tc>
          <w:tcPr>
            <w:tcW w:w="3302" w:type="dxa"/>
          </w:tcPr>
          <w:p w:rsidR="00B51A24" w:rsidRDefault="00B51A24">
            <w:pPr>
              <w:rPr>
                <w:rFonts w:ascii="Arial" w:hAnsi="Arial" w:cs="Arial"/>
                <w:sz w:val="24"/>
                <w:szCs w:val="24"/>
              </w:rPr>
            </w:pPr>
            <w:r w:rsidRPr="00B51A24">
              <w:rPr>
                <w:rFonts w:ascii="Arial" w:hAnsi="Arial" w:cs="Arial"/>
                <w:sz w:val="24"/>
                <w:szCs w:val="24"/>
              </w:rPr>
              <w:t xml:space="preserve">Ecumenism </w:t>
            </w:r>
            <w:r w:rsidR="009C73BE">
              <w:rPr>
                <w:rFonts w:ascii="Arial" w:hAnsi="Arial" w:cs="Arial"/>
                <w:sz w:val="24"/>
                <w:szCs w:val="24"/>
              </w:rPr>
              <w:t>-</w:t>
            </w:r>
          </w:p>
        </w:tc>
        <w:tc>
          <w:tcPr>
            <w:tcW w:w="3304" w:type="dxa"/>
          </w:tcPr>
          <w:p w:rsidR="00B51A24" w:rsidRDefault="00B51A24">
            <w:pPr>
              <w:rPr>
                <w:rFonts w:ascii="Arial" w:hAnsi="Arial" w:cs="Arial"/>
                <w:sz w:val="24"/>
                <w:szCs w:val="24"/>
              </w:rPr>
            </w:pPr>
            <w:r w:rsidRPr="00BA5CA1">
              <w:rPr>
                <w:rFonts w:ascii="Arial" w:hAnsi="Arial" w:cs="Arial"/>
                <w:sz w:val="24"/>
                <w:szCs w:val="24"/>
              </w:rPr>
              <w:t>Revolving door  syndrome</w:t>
            </w:r>
            <w:r w:rsidR="00E054FF">
              <w:rPr>
                <w:rFonts w:ascii="Arial" w:hAnsi="Arial" w:cs="Arial"/>
                <w:sz w:val="24"/>
                <w:szCs w:val="24"/>
              </w:rPr>
              <w:t>-</w:t>
            </w:r>
          </w:p>
        </w:tc>
        <w:tc>
          <w:tcPr>
            <w:tcW w:w="3304" w:type="dxa"/>
          </w:tcPr>
          <w:p w:rsidR="00B51A24" w:rsidRPr="00B51A24" w:rsidRDefault="00B51A24">
            <w:pPr>
              <w:rPr>
                <w:rFonts w:ascii="Arial" w:hAnsi="Arial" w:cs="Arial"/>
                <w:sz w:val="24"/>
                <w:szCs w:val="24"/>
              </w:rPr>
            </w:pPr>
            <w:r w:rsidRPr="00B51A24">
              <w:rPr>
                <w:rFonts w:ascii="Arial" w:hAnsi="Arial" w:cs="Arial"/>
                <w:sz w:val="24"/>
                <w:szCs w:val="24"/>
              </w:rPr>
              <w:t>Meditation</w:t>
            </w:r>
          </w:p>
        </w:tc>
      </w:tr>
      <w:tr w:rsidR="00B51A24" w:rsidTr="00B51A24">
        <w:trPr>
          <w:trHeight w:val="232"/>
        </w:trPr>
        <w:tc>
          <w:tcPr>
            <w:tcW w:w="3302" w:type="dxa"/>
          </w:tcPr>
          <w:p w:rsidR="00B51A24" w:rsidRDefault="00B51A24">
            <w:pPr>
              <w:rPr>
                <w:rFonts w:ascii="Arial" w:hAnsi="Arial" w:cs="Arial"/>
                <w:sz w:val="24"/>
                <w:szCs w:val="24"/>
              </w:rPr>
            </w:pPr>
            <w:r w:rsidRPr="00BA5CA1">
              <w:rPr>
                <w:rFonts w:ascii="Arial" w:hAnsi="Arial" w:cs="Arial"/>
                <w:sz w:val="24"/>
                <w:szCs w:val="24"/>
              </w:rPr>
              <w:t>Interfaith dialogue</w:t>
            </w:r>
            <w:r w:rsidR="00444778">
              <w:rPr>
                <w:rFonts w:ascii="Arial" w:hAnsi="Arial" w:cs="Arial"/>
                <w:sz w:val="24"/>
                <w:szCs w:val="24"/>
              </w:rPr>
              <w:t>-</w:t>
            </w:r>
          </w:p>
        </w:tc>
        <w:tc>
          <w:tcPr>
            <w:tcW w:w="3304" w:type="dxa"/>
          </w:tcPr>
          <w:p w:rsidR="00B51A24" w:rsidRDefault="00B51A24">
            <w:pPr>
              <w:rPr>
                <w:rFonts w:ascii="Arial" w:hAnsi="Arial" w:cs="Arial"/>
                <w:sz w:val="24"/>
                <w:szCs w:val="24"/>
              </w:rPr>
            </w:pPr>
            <w:r w:rsidRPr="00BA5CA1">
              <w:rPr>
                <w:rFonts w:ascii="Arial" w:hAnsi="Arial" w:cs="Arial"/>
                <w:sz w:val="24"/>
                <w:szCs w:val="24"/>
              </w:rPr>
              <w:t>Speaking in tongues</w:t>
            </w:r>
            <w:r w:rsidR="00E054FF">
              <w:rPr>
                <w:rFonts w:ascii="Arial" w:hAnsi="Arial" w:cs="Arial"/>
                <w:sz w:val="24"/>
                <w:szCs w:val="24"/>
              </w:rPr>
              <w:t>-</w:t>
            </w:r>
          </w:p>
        </w:tc>
        <w:tc>
          <w:tcPr>
            <w:tcW w:w="3304" w:type="dxa"/>
          </w:tcPr>
          <w:p w:rsidR="00B51A24" w:rsidRPr="00B51A24" w:rsidRDefault="00B51A24">
            <w:pPr>
              <w:rPr>
                <w:rFonts w:ascii="Arial" w:hAnsi="Arial" w:cs="Arial"/>
                <w:sz w:val="24"/>
                <w:szCs w:val="24"/>
              </w:rPr>
            </w:pPr>
            <w:r w:rsidRPr="00B51A24">
              <w:rPr>
                <w:rFonts w:ascii="Arial" w:hAnsi="Arial" w:cs="Arial"/>
                <w:sz w:val="24"/>
                <w:szCs w:val="24"/>
              </w:rPr>
              <w:t>Yoga</w:t>
            </w:r>
            <w:r w:rsidR="00E054FF">
              <w:rPr>
                <w:rFonts w:ascii="Arial" w:hAnsi="Arial" w:cs="Arial"/>
                <w:sz w:val="24"/>
                <w:szCs w:val="24"/>
              </w:rPr>
              <w:t>-</w:t>
            </w:r>
            <w:r w:rsidRPr="00B51A24">
              <w:rPr>
                <w:rFonts w:ascii="Arial" w:hAnsi="Arial" w:cs="Arial"/>
                <w:sz w:val="24"/>
                <w:szCs w:val="24"/>
              </w:rPr>
              <w:t xml:space="preserve">  </w:t>
            </w:r>
          </w:p>
        </w:tc>
      </w:tr>
      <w:tr w:rsidR="00B51A24" w:rsidTr="00B51A24">
        <w:trPr>
          <w:trHeight w:val="232"/>
        </w:trPr>
        <w:tc>
          <w:tcPr>
            <w:tcW w:w="3302" w:type="dxa"/>
          </w:tcPr>
          <w:p w:rsidR="00B51A24" w:rsidRDefault="00B51A24">
            <w:pPr>
              <w:rPr>
                <w:rFonts w:ascii="Arial" w:hAnsi="Arial" w:cs="Arial"/>
                <w:sz w:val="24"/>
                <w:szCs w:val="24"/>
              </w:rPr>
            </w:pPr>
            <w:r w:rsidRPr="00BA5CA1">
              <w:rPr>
                <w:rFonts w:ascii="Arial" w:hAnsi="Arial" w:cs="Arial"/>
                <w:sz w:val="24"/>
                <w:szCs w:val="24"/>
              </w:rPr>
              <w:t>Magick</w:t>
            </w:r>
            <w:r w:rsidR="009C73BE">
              <w:rPr>
                <w:rFonts w:ascii="Arial" w:hAnsi="Arial" w:cs="Arial"/>
                <w:sz w:val="24"/>
                <w:szCs w:val="24"/>
              </w:rPr>
              <w:t>-</w:t>
            </w:r>
          </w:p>
        </w:tc>
        <w:tc>
          <w:tcPr>
            <w:tcW w:w="3304" w:type="dxa"/>
          </w:tcPr>
          <w:p w:rsidR="00B51A24" w:rsidRDefault="00B51A24">
            <w:pPr>
              <w:rPr>
                <w:rFonts w:ascii="Arial" w:hAnsi="Arial" w:cs="Arial"/>
                <w:sz w:val="24"/>
                <w:szCs w:val="24"/>
              </w:rPr>
            </w:pPr>
            <w:r w:rsidRPr="00BA5CA1">
              <w:rPr>
                <w:rFonts w:ascii="Arial" w:hAnsi="Arial" w:cs="Arial"/>
                <w:sz w:val="24"/>
                <w:szCs w:val="24"/>
              </w:rPr>
              <w:t>White Australia pol</w:t>
            </w:r>
            <w:r w:rsidRPr="00BA5CA1">
              <w:rPr>
                <w:rFonts w:ascii="Arial" w:hAnsi="Arial" w:cs="Arial"/>
                <w:sz w:val="24"/>
                <w:szCs w:val="24"/>
              </w:rPr>
              <w:t>i</w:t>
            </w:r>
            <w:r w:rsidRPr="00BA5CA1">
              <w:rPr>
                <w:rFonts w:ascii="Arial" w:hAnsi="Arial" w:cs="Arial"/>
                <w:sz w:val="24"/>
                <w:szCs w:val="24"/>
              </w:rPr>
              <w:t>cy</w:t>
            </w:r>
            <w:r w:rsidR="00E054FF">
              <w:rPr>
                <w:rFonts w:ascii="Arial" w:hAnsi="Arial" w:cs="Arial"/>
                <w:sz w:val="24"/>
                <w:szCs w:val="24"/>
              </w:rPr>
              <w:t>-</w:t>
            </w:r>
          </w:p>
        </w:tc>
        <w:tc>
          <w:tcPr>
            <w:tcW w:w="3304" w:type="dxa"/>
          </w:tcPr>
          <w:p w:rsidR="00B51A24" w:rsidRPr="00B51A24" w:rsidRDefault="00B51A24">
            <w:pPr>
              <w:rPr>
                <w:rFonts w:ascii="Arial" w:hAnsi="Arial" w:cs="Arial"/>
                <w:sz w:val="24"/>
                <w:szCs w:val="24"/>
              </w:rPr>
            </w:pPr>
            <w:r w:rsidRPr="00B51A24">
              <w:rPr>
                <w:rFonts w:ascii="Arial" w:hAnsi="Arial" w:cs="Arial"/>
                <w:sz w:val="24"/>
                <w:szCs w:val="24"/>
              </w:rPr>
              <w:t>Reincarnation</w:t>
            </w:r>
            <w:r w:rsidR="00444778">
              <w:rPr>
                <w:rFonts w:ascii="Arial" w:hAnsi="Arial" w:cs="Arial"/>
                <w:sz w:val="24"/>
                <w:szCs w:val="24"/>
              </w:rPr>
              <w:t>-</w:t>
            </w:r>
          </w:p>
        </w:tc>
      </w:tr>
    </w:tbl>
    <w:p w:rsidR="00B51A24" w:rsidRDefault="00B51A24">
      <w:pPr>
        <w:rPr>
          <w:rFonts w:ascii="Arial" w:hAnsi="Arial" w:cs="Arial"/>
          <w:sz w:val="24"/>
          <w:szCs w:val="24"/>
        </w:rPr>
      </w:pPr>
    </w:p>
    <w:p w:rsidR="00B51A24" w:rsidRDefault="00B51A24">
      <w:pPr>
        <w:rPr>
          <w:rFonts w:ascii="Arial" w:hAnsi="Arial" w:cs="Arial"/>
          <w:sz w:val="24"/>
          <w:szCs w:val="24"/>
        </w:rPr>
      </w:pPr>
      <w:r w:rsidRPr="00BA5CA1">
        <w:rPr>
          <w:rFonts w:ascii="Arial" w:hAnsi="Arial" w:cs="Arial"/>
          <w:sz w:val="24"/>
          <w:szCs w:val="24"/>
        </w:rPr>
        <w:t>Creation spirituality is based on the notion that the divine can be found through nature, and within the self, rather than externally in the form of a distant transcendent higher being.</w:t>
      </w:r>
    </w:p>
    <w:p w:rsidR="00B51A24" w:rsidRDefault="00B51A24" w:rsidP="00B51A24">
      <w:pPr>
        <w:pStyle w:val="ListParagraph"/>
        <w:numPr>
          <w:ilvl w:val="0"/>
          <w:numId w:val="2"/>
        </w:numPr>
        <w:rPr>
          <w:rFonts w:ascii="Arial" w:hAnsi="Arial" w:cs="Arial"/>
          <w:sz w:val="24"/>
          <w:szCs w:val="24"/>
        </w:rPr>
      </w:pPr>
      <w:r>
        <w:rPr>
          <w:rFonts w:ascii="Arial" w:hAnsi="Arial" w:cs="Arial"/>
          <w:sz w:val="24"/>
          <w:szCs w:val="24"/>
        </w:rPr>
        <w:t>Divinity can be found through nature, and within the self, rather than externally in the form of a distant transcendent higher being. This is known</w:t>
      </w:r>
      <w:r w:rsidR="00444778">
        <w:rPr>
          <w:rFonts w:ascii="Arial" w:hAnsi="Arial" w:cs="Arial"/>
          <w:sz w:val="24"/>
          <w:szCs w:val="24"/>
        </w:rPr>
        <w:t xml:space="preserve"> as _______________________.</w:t>
      </w:r>
    </w:p>
    <w:p w:rsidR="00444778" w:rsidRDefault="00444778" w:rsidP="00444778">
      <w:pPr>
        <w:pStyle w:val="ListParagraph"/>
        <w:rPr>
          <w:rFonts w:ascii="Arial" w:hAnsi="Arial" w:cs="Arial"/>
          <w:sz w:val="24"/>
          <w:szCs w:val="24"/>
        </w:rPr>
      </w:pPr>
    </w:p>
    <w:p w:rsidR="00444778" w:rsidRDefault="00444778" w:rsidP="00444778">
      <w:pPr>
        <w:pStyle w:val="ListParagraph"/>
        <w:numPr>
          <w:ilvl w:val="0"/>
          <w:numId w:val="2"/>
        </w:numPr>
        <w:rPr>
          <w:rFonts w:ascii="Arial" w:hAnsi="Arial" w:cs="Arial"/>
          <w:sz w:val="24"/>
          <w:szCs w:val="24"/>
        </w:rPr>
      </w:pPr>
      <w:r w:rsidRPr="00BA5CA1">
        <w:rPr>
          <w:rFonts w:ascii="Arial" w:hAnsi="Arial" w:cs="Arial"/>
          <w:sz w:val="24"/>
          <w:szCs w:val="24"/>
        </w:rPr>
        <w:t>The concept of rebirt</w:t>
      </w:r>
      <w:r>
        <w:rPr>
          <w:rFonts w:ascii="Arial" w:hAnsi="Arial" w:cs="Arial"/>
          <w:sz w:val="24"/>
          <w:szCs w:val="24"/>
        </w:rPr>
        <w:t>h in physical form to the earth is known as ____________________.</w:t>
      </w:r>
    </w:p>
    <w:p w:rsidR="00444778" w:rsidRPr="00444778" w:rsidRDefault="00444778" w:rsidP="00444778">
      <w:pPr>
        <w:pStyle w:val="ListParagraph"/>
        <w:rPr>
          <w:rFonts w:ascii="Arial" w:hAnsi="Arial" w:cs="Arial"/>
          <w:sz w:val="24"/>
          <w:szCs w:val="24"/>
        </w:rPr>
      </w:pPr>
    </w:p>
    <w:p w:rsidR="00444778" w:rsidRDefault="00444778" w:rsidP="00444778">
      <w:pPr>
        <w:pStyle w:val="ListParagraph"/>
        <w:numPr>
          <w:ilvl w:val="0"/>
          <w:numId w:val="2"/>
        </w:numPr>
        <w:rPr>
          <w:rFonts w:ascii="Arial" w:hAnsi="Arial" w:cs="Arial"/>
          <w:sz w:val="24"/>
          <w:szCs w:val="24"/>
        </w:rPr>
      </w:pPr>
      <w:r>
        <w:rPr>
          <w:rFonts w:ascii="Arial" w:hAnsi="Arial" w:cs="Arial"/>
          <w:sz w:val="24"/>
          <w:szCs w:val="24"/>
        </w:rPr>
        <w:t>____________ is a f</w:t>
      </w:r>
      <w:r w:rsidRPr="00BA5CA1">
        <w:rPr>
          <w:rFonts w:ascii="Arial" w:hAnsi="Arial" w:cs="Arial"/>
          <w:sz w:val="24"/>
          <w:szCs w:val="24"/>
        </w:rPr>
        <w:t>ormal discussion aimed towards developing greater m</w:t>
      </w:r>
      <w:r w:rsidRPr="00BA5CA1">
        <w:rPr>
          <w:rFonts w:ascii="Arial" w:hAnsi="Arial" w:cs="Arial"/>
          <w:sz w:val="24"/>
          <w:szCs w:val="24"/>
        </w:rPr>
        <w:t>u</w:t>
      </w:r>
      <w:r w:rsidRPr="00BA5CA1">
        <w:rPr>
          <w:rFonts w:ascii="Arial" w:hAnsi="Arial" w:cs="Arial"/>
          <w:sz w:val="24"/>
          <w:szCs w:val="24"/>
        </w:rPr>
        <w:t>tual understanding between different religious traditions.</w:t>
      </w:r>
    </w:p>
    <w:p w:rsidR="00444778" w:rsidRPr="00444778" w:rsidRDefault="00444778" w:rsidP="00444778">
      <w:pPr>
        <w:pStyle w:val="ListParagraph"/>
        <w:rPr>
          <w:rFonts w:ascii="Arial" w:hAnsi="Arial" w:cs="Arial"/>
          <w:sz w:val="24"/>
          <w:szCs w:val="24"/>
        </w:rPr>
      </w:pPr>
    </w:p>
    <w:p w:rsidR="00444778" w:rsidRDefault="00444778" w:rsidP="00444778">
      <w:pPr>
        <w:pStyle w:val="ListParagraph"/>
        <w:numPr>
          <w:ilvl w:val="0"/>
          <w:numId w:val="2"/>
        </w:numPr>
        <w:rPr>
          <w:rFonts w:ascii="Arial" w:hAnsi="Arial" w:cs="Arial"/>
          <w:sz w:val="24"/>
          <w:szCs w:val="24"/>
        </w:rPr>
      </w:pPr>
      <w:r>
        <w:rPr>
          <w:rFonts w:ascii="Arial" w:hAnsi="Arial" w:cs="Arial"/>
          <w:sz w:val="24"/>
          <w:szCs w:val="24"/>
        </w:rPr>
        <w:t>________________ is a</w:t>
      </w:r>
      <w:r w:rsidRPr="00444778">
        <w:rPr>
          <w:rFonts w:ascii="Arial" w:hAnsi="Arial" w:cs="Arial"/>
          <w:sz w:val="24"/>
          <w:szCs w:val="24"/>
        </w:rPr>
        <w:t xml:space="preserve"> strand of Christianity that is charismatic and evangelical </w:t>
      </w:r>
      <w:r>
        <w:rPr>
          <w:rFonts w:ascii="Arial" w:hAnsi="Arial" w:cs="Arial"/>
          <w:sz w:val="24"/>
          <w:szCs w:val="24"/>
        </w:rPr>
        <w:t xml:space="preserve">approach to the bible. </w:t>
      </w:r>
    </w:p>
    <w:p w:rsidR="00444778" w:rsidRPr="00444778" w:rsidRDefault="00444778" w:rsidP="00444778">
      <w:pPr>
        <w:pStyle w:val="ListParagraph"/>
        <w:rPr>
          <w:rFonts w:ascii="Arial" w:hAnsi="Arial" w:cs="Arial"/>
          <w:sz w:val="24"/>
          <w:szCs w:val="24"/>
        </w:rPr>
      </w:pPr>
    </w:p>
    <w:p w:rsidR="00444778" w:rsidRDefault="00444778" w:rsidP="00444778">
      <w:pPr>
        <w:pStyle w:val="ListParagraph"/>
        <w:numPr>
          <w:ilvl w:val="0"/>
          <w:numId w:val="2"/>
        </w:numPr>
        <w:rPr>
          <w:rFonts w:ascii="Arial" w:hAnsi="Arial" w:cs="Arial"/>
          <w:sz w:val="24"/>
          <w:szCs w:val="24"/>
        </w:rPr>
      </w:pPr>
      <w:r>
        <w:rPr>
          <w:rFonts w:ascii="Arial" w:hAnsi="Arial" w:cs="Arial"/>
          <w:sz w:val="24"/>
          <w:szCs w:val="24"/>
        </w:rPr>
        <w:t xml:space="preserve">_______________ is an </w:t>
      </w:r>
      <w:r w:rsidRPr="00BA5CA1">
        <w:rPr>
          <w:rFonts w:ascii="Arial" w:hAnsi="Arial" w:cs="Arial"/>
          <w:sz w:val="24"/>
          <w:szCs w:val="24"/>
        </w:rPr>
        <w:t>umbrella term to cover a wide range of spiritual beliefs and practices aiming to foster individual fulfillment on the form of personal happiness, health and meaning in life.</w:t>
      </w:r>
    </w:p>
    <w:p w:rsidR="00444778" w:rsidRPr="00444778" w:rsidRDefault="00444778" w:rsidP="00444778">
      <w:pPr>
        <w:pStyle w:val="ListParagraph"/>
        <w:rPr>
          <w:rFonts w:ascii="Arial" w:hAnsi="Arial" w:cs="Arial"/>
          <w:sz w:val="24"/>
          <w:szCs w:val="24"/>
        </w:rPr>
      </w:pPr>
    </w:p>
    <w:p w:rsidR="00444778" w:rsidRDefault="00444778" w:rsidP="00444778">
      <w:pPr>
        <w:pStyle w:val="ListParagraph"/>
        <w:numPr>
          <w:ilvl w:val="0"/>
          <w:numId w:val="2"/>
        </w:numPr>
        <w:rPr>
          <w:rFonts w:ascii="Arial" w:hAnsi="Arial" w:cs="Arial"/>
          <w:sz w:val="24"/>
          <w:szCs w:val="24"/>
        </w:rPr>
      </w:pPr>
      <w:r w:rsidRPr="00BA5CA1">
        <w:rPr>
          <w:rFonts w:ascii="Arial" w:hAnsi="Arial" w:cs="Arial"/>
          <w:sz w:val="24"/>
          <w:szCs w:val="24"/>
        </w:rPr>
        <w:t>Government policy enshrined in the Immigration R</w:t>
      </w:r>
      <w:r w:rsidRPr="00BA5CA1">
        <w:rPr>
          <w:rFonts w:ascii="Arial" w:hAnsi="Arial" w:cs="Arial"/>
          <w:sz w:val="24"/>
          <w:szCs w:val="24"/>
        </w:rPr>
        <w:t>e</w:t>
      </w:r>
      <w:r w:rsidRPr="00BA5CA1">
        <w:rPr>
          <w:rFonts w:ascii="Arial" w:hAnsi="Arial" w:cs="Arial"/>
          <w:sz w:val="24"/>
          <w:szCs w:val="24"/>
        </w:rPr>
        <w:t>striction Act of 1901 which aimed to exclude non- Europ</w:t>
      </w:r>
      <w:r w:rsidRPr="00BA5CA1">
        <w:rPr>
          <w:rFonts w:ascii="Arial" w:hAnsi="Arial" w:cs="Arial"/>
          <w:sz w:val="24"/>
          <w:szCs w:val="24"/>
        </w:rPr>
        <w:t>e</w:t>
      </w:r>
      <w:r w:rsidRPr="00BA5CA1">
        <w:rPr>
          <w:rFonts w:ascii="Arial" w:hAnsi="Arial" w:cs="Arial"/>
          <w:sz w:val="24"/>
          <w:szCs w:val="24"/>
        </w:rPr>
        <w:t>an people from migrating to Australia. The practice of this policy progressively declined after World War II until it was utterly dismantled in 1973.</w:t>
      </w:r>
      <w:r>
        <w:rPr>
          <w:rFonts w:ascii="Arial" w:hAnsi="Arial" w:cs="Arial"/>
          <w:sz w:val="24"/>
          <w:szCs w:val="24"/>
        </w:rPr>
        <w:t xml:space="preserve"> This is known as ______________.</w:t>
      </w:r>
    </w:p>
    <w:p w:rsidR="00444778" w:rsidRPr="00444778" w:rsidRDefault="00444778" w:rsidP="00444778">
      <w:pPr>
        <w:pStyle w:val="ListParagraph"/>
        <w:rPr>
          <w:rFonts w:ascii="Arial" w:hAnsi="Arial" w:cs="Arial"/>
          <w:sz w:val="24"/>
          <w:szCs w:val="24"/>
        </w:rPr>
      </w:pPr>
    </w:p>
    <w:p w:rsidR="00444778" w:rsidRDefault="00444778" w:rsidP="00444778">
      <w:pPr>
        <w:pStyle w:val="ListParagraph"/>
        <w:numPr>
          <w:ilvl w:val="0"/>
          <w:numId w:val="2"/>
        </w:numPr>
        <w:rPr>
          <w:rFonts w:ascii="Arial" w:hAnsi="Arial" w:cs="Arial"/>
          <w:sz w:val="24"/>
          <w:szCs w:val="24"/>
        </w:rPr>
      </w:pPr>
      <w:r>
        <w:rPr>
          <w:rFonts w:ascii="Arial" w:hAnsi="Arial" w:cs="Arial"/>
          <w:sz w:val="24"/>
          <w:szCs w:val="24"/>
        </w:rPr>
        <w:t>Having a common origin is known as _______________.</w:t>
      </w:r>
    </w:p>
    <w:p w:rsidR="00444778" w:rsidRPr="00444778" w:rsidRDefault="00444778" w:rsidP="00444778">
      <w:pPr>
        <w:pStyle w:val="ListParagraph"/>
        <w:rPr>
          <w:rFonts w:ascii="Arial" w:hAnsi="Arial" w:cs="Arial"/>
          <w:sz w:val="24"/>
          <w:szCs w:val="24"/>
        </w:rPr>
      </w:pPr>
    </w:p>
    <w:p w:rsidR="00444778" w:rsidRDefault="00E054FF" w:rsidP="00444778">
      <w:pPr>
        <w:pStyle w:val="ListParagraph"/>
        <w:numPr>
          <w:ilvl w:val="0"/>
          <w:numId w:val="2"/>
        </w:numPr>
        <w:rPr>
          <w:rFonts w:ascii="Arial" w:hAnsi="Arial" w:cs="Arial"/>
          <w:sz w:val="24"/>
          <w:szCs w:val="24"/>
        </w:rPr>
      </w:pPr>
      <w:r>
        <w:rPr>
          <w:rFonts w:ascii="Arial" w:hAnsi="Arial" w:cs="Arial"/>
          <w:sz w:val="24"/>
          <w:szCs w:val="24"/>
        </w:rPr>
        <w:t>_______________ is a p</w:t>
      </w:r>
      <w:r w:rsidRPr="00BA5CA1">
        <w:rPr>
          <w:rFonts w:ascii="Arial" w:hAnsi="Arial" w:cs="Arial"/>
          <w:sz w:val="24"/>
          <w:szCs w:val="24"/>
        </w:rPr>
        <w:t>henomenon</w:t>
      </w:r>
      <w:r w:rsidRPr="00BA5CA1">
        <w:rPr>
          <w:rFonts w:ascii="Arial" w:hAnsi="Arial" w:cs="Arial"/>
          <w:sz w:val="24"/>
          <w:szCs w:val="24"/>
        </w:rPr>
        <w:t xml:space="preserve"> whereby large numbers of Pentecostal r</w:t>
      </w:r>
      <w:r w:rsidRPr="00BA5CA1">
        <w:rPr>
          <w:rFonts w:ascii="Arial" w:hAnsi="Arial" w:cs="Arial"/>
          <w:sz w:val="24"/>
          <w:szCs w:val="24"/>
        </w:rPr>
        <w:t>e</w:t>
      </w:r>
      <w:r w:rsidRPr="00BA5CA1">
        <w:rPr>
          <w:rFonts w:ascii="Arial" w:hAnsi="Arial" w:cs="Arial"/>
          <w:sz w:val="24"/>
          <w:szCs w:val="24"/>
        </w:rPr>
        <w:t>main with the church for a relatively short period of time.</w:t>
      </w:r>
    </w:p>
    <w:p w:rsidR="00E054FF" w:rsidRPr="00E054FF" w:rsidRDefault="00E054FF" w:rsidP="00E054FF">
      <w:pPr>
        <w:pStyle w:val="ListParagraph"/>
        <w:rPr>
          <w:rFonts w:ascii="Arial" w:hAnsi="Arial" w:cs="Arial"/>
          <w:sz w:val="24"/>
          <w:szCs w:val="24"/>
        </w:rPr>
      </w:pPr>
    </w:p>
    <w:p w:rsidR="00E054FF" w:rsidRDefault="00E054FF" w:rsidP="00444778">
      <w:pPr>
        <w:pStyle w:val="ListParagraph"/>
        <w:numPr>
          <w:ilvl w:val="0"/>
          <w:numId w:val="2"/>
        </w:numPr>
        <w:rPr>
          <w:rFonts w:ascii="Arial" w:hAnsi="Arial" w:cs="Arial"/>
          <w:sz w:val="24"/>
          <w:szCs w:val="24"/>
        </w:rPr>
      </w:pPr>
      <w:r>
        <w:rPr>
          <w:rFonts w:ascii="Arial" w:hAnsi="Arial" w:cs="Arial"/>
          <w:sz w:val="24"/>
          <w:szCs w:val="24"/>
        </w:rPr>
        <w:t>____________ is a v</w:t>
      </w:r>
      <w:r w:rsidRPr="00BA5CA1">
        <w:rPr>
          <w:rFonts w:ascii="Arial" w:hAnsi="Arial" w:cs="Arial"/>
          <w:sz w:val="24"/>
          <w:szCs w:val="24"/>
        </w:rPr>
        <w:t>ocal prayer inspired by the Holy Spirit in which the sounds expressed are unintelligible. Sometimes the Spirit may give another person the gift of understanding this form of prayer. The phenomenon in found in charismatic circles and is commonly understood as an expression of religious ecstasy.</w:t>
      </w:r>
    </w:p>
    <w:p w:rsidR="00E054FF" w:rsidRPr="00E054FF" w:rsidRDefault="00E054FF" w:rsidP="00E054FF">
      <w:pPr>
        <w:pStyle w:val="ListParagraph"/>
        <w:rPr>
          <w:rFonts w:ascii="Arial" w:hAnsi="Arial" w:cs="Arial"/>
          <w:sz w:val="24"/>
          <w:szCs w:val="24"/>
        </w:rPr>
      </w:pPr>
    </w:p>
    <w:p w:rsidR="00E054FF" w:rsidRDefault="00E054FF" w:rsidP="00444778">
      <w:pPr>
        <w:pStyle w:val="ListParagraph"/>
        <w:numPr>
          <w:ilvl w:val="0"/>
          <w:numId w:val="2"/>
        </w:numPr>
        <w:rPr>
          <w:rFonts w:ascii="Arial" w:hAnsi="Arial" w:cs="Arial"/>
          <w:sz w:val="24"/>
          <w:szCs w:val="24"/>
        </w:rPr>
      </w:pPr>
      <w:r w:rsidRPr="00BA5CA1">
        <w:rPr>
          <w:rFonts w:ascii="Arial" w:hAnsi="Arial" w:cs="Arial"/>
          <w:sz w:val="24"/>
          <w:szCs w:val="24"/>
        </w:rPr>
        <w:lastRenderedPageBreak/>
        <w:t>Any of various systems of discipline in the Hindu phil</w:t>
      </w:r>
      <w:r w:rsidRPr="00BA5CA1">
        <w:rPr>
          <w:rFonts w:ascii="Arial" w:hAnsi="Arial" w:cs="Arial"/>
          <w:sz w:val="24"/>
          <w:szCs w:val="24"/>
        </w:rPr>
        <w:t>o</w:t>
      </w:r>
      <w:r w:rsidRPr="00BA5CA1">
        <w:rPr>
          <w:rFonts w:ascii="Arial" w:hAnsi="Arial" w:cs="Arial"/>
          <w:sz w:val="24"/>
          <w:szCs w:val="24"/>
        </w:rPr>
        <w:t>sophical system concerned with achieving the union of the mind and body with universal spirit</w:t>
      </w:r>
      <w:r>
        <w:rPr>
          <w:rFonts w:ascii="Arial" w:hAnsi="Arial" w:cs="Arial"/>
          <w:sz w:val="24"/>
          <w:szCs w:val="24"/>
        </w:rPr>
        <w:t xml:space="preserve"> is known as _______________.</w:t>
      </w:r>
    </w:p>
    <w:p w:rsidR="00E054FF" w:rsidRPr="00E054FF" w:rsidRDefault="00E054FF" w:rsidP="00E054FF">
      <w:pPr>
        <w:pStyle w:val="ListParagraph"/>
        <w:rPr>
          <w:rFonts w:ascii="Arial" w:hAnsi="Arial" w:cs="Arial"/>
          <w:sz w:val="24"/>
          <w:szCs w:val="24"/>
        </w:rPr>
      </w:pPr>
    </w:p>
    <w:p w:rsidR="00E054FF" w:rsidRDefault="00E054FF" w:rsidP="00444778">
      <w:pPr>
        <w:pStyle w:val="ListParagraph"/>
        <w:numPr>
          <w:ilvl w:val="0"/>
          <w:numId w:val="2"/>
        </w:numPr>
        <w:rPr>
          <w:rFonts w:ascii="Arial" w:hAnsi="Arial" w:cs="Arial"/>
          <w:sz w:val="24"/>
          <w:szCs w:val="24"/>
        </w:rPr>
      </w:pPr>
      <w:r>
        <w:rPr>
          <w:rFonts w:ascii="Arial" w:hAnsi="Arial" w:cs="Arial"/>
          <w:sz w:val="24"/>
          <w:szCs w:val="24"/>
        </w:rPr>
        <w:t xml:space="preserve"> </w:t>
      </w:r>
      <w:r w:rsidRPr="00BA5CA1">
        <w:rPr>
          <w:rFonts w:ascii="Arial" w:hAnsi="Arial" w:cs="Arial"/>
          <w:sz w:val="24"/>
          <w:szCs w:val="24"/>
        </w:rPr>
        <w:t>Movement towards unity amongst Christian denomin</w:t>
      </w:r>
      <w:r w:rsidRPr="00BA5CA1">
        <w:rPr>
          <w:rFonts w:ascii="Arial" w:hAnsi="Arial" w:cs="Arial"/>
          <w:sz w:val="24"/>
          <w:szCs w:val="24"/>
        </w:rPr>
        <w:t>a</w:t>
      </w:r>
      <w:r>
        <w:rPr>
          <w:rFonts w:ascii="Arial" w:hAnsi="Arial" w:cs="Arial"/>
          <w:sz w:val="24"/>
          <w:szCs w:val="24"/>
        </w:rPr>
        <w:t>tions is known as ____________.</w:t>
      </w:r>
    </w:p>
    <w:p w:rsidR="00E054FF" w:rsidRPr="00E054FF" w:rsidRDefault="00E054FF" w:rsidP="00E054FF">
      <w:pPr>
        <w:pStyle w:val="ListParagraph"/>
        <w:rPr>
          <w:rFonts w:ascii="Arial" w:hAnsi="Arial" w:cs="Arial"/>
          <w:sz w:val="24"/>
          <w:szCs w:val="24"/>
        </w:rPr>
      </w:pPr>
    </w:p>
    <w:p w:rsidR="00E054FF" w:rsidRDefault="00E054FF" w:rsidP="00444778">
      <w:pPr>
        <w:pStyle w:val="ListParagraph"/>
        <w:numPr>
          <w:ilvl w:val="0"/>
          <w:numId w:val="2"/>
        </w:numPr>
        <w:rPr>
          <w:rFonts w:ascii="Arial" w:hAnsi="Arial" w:cs="Arial"/>
          <w:sz w:val="24"/>
          <w:szCs w:val="24"/>
        </w:rPr>
      </w:pPr>
      <w:r>
        <w:rPr>
          <w:rFonts w:ascii="Arial" w:hAnsi="Arial" w:cs="Arial"/>
          <w:sz w:val="24"/>
          <w:szCs w:val="24"/>
        </w:rPr>
        <w:t xml:space="preserve"> _____________ is t</w:t>
      </w:r>
      <w:r w:rsidRPr="00BA5CA1">
        <w:rPr>
          <w:rFonts w:ascii="Arial" w:hAnsi="Arial" w:cs="Arial"/>
          <w:sz w:val="24"/>
          <w:szCs w:val="24"/>
        </w:rPr>
        <w:t>he transfer of followers from one Christian denomination to another.</w:t>
      </w:r>
    </w:p>
    <w:p w:rsidR="00E054FF" w:rsidRPr="00E054FF" w:rsidRDefault="00E054FF" w:rsidP="00E054FF">
      <w:pPr>
        <w:pStyle w:val="ListParagraph"/>
        <w:rPr>
          <w:rFonts w:ascii="Arial" w:hAnsi="Arial" w:cs="Arial"/>
          <w:sz w:val="24"/>
          <w:szCs w:val="24"/>
        </w:rPr>
      </w:pPr>
    </w:p>
    <w:p w:rsidR="00E054FF" w:rsidRDefault="00E054FF" w:rsidP="00444778">
      <w:pPr>
        <w:pStyle w:val="ListParagraph"/>
        <w:numPr>
          <w:ilvl w:val="0"/>
          <w:numId w:val="2"/>
        </w:numPr>
        <w:rPr>
          <w:rFonts w:ascii="Arial" w:hAnsi="Arial" w:cs="Arial"/>
          <w:sz w:val="24"/>
          <w:szCs w:val="24"/>
        </w:rPr>
      </w:pPr>
      <w:r>
        <w:rPr>
          <w:rFonts w:ascii="Arial" w:hAnsi="Arial" w:cs="Arial"/>
          <w:sz w:val="24"/>
          <w:szCs w:val="24"/>
        </w:rPr>
        <w:t xml:space="preserve"> </w:t>
      </w:r>
      <w:r w:rsidRPr="00BA5CA1">
        <w:rPr>
          <w:rFonts w:ascii="Arial" w:hAnsi="Arial" w:cs="Arial"/>
          <w:sz w:val="24"/>
          <w:szCs w:val="24"/>
        </w:rPr>
        <w:t>A policy that recognizes cultural diversity rather than e</w:t>
      </w:r>
      <w:r w:rsidRPr="00BA5CA1">
        <w:rPr>
          <w:rFonts w:ascii="Arial" w:hAnsi="Arial" w:cs="Arial"/>
          <w:sz w:val="24"/>
          <w:szCs w:val="24"/>
        </w:rPr>
        <w:t>x</w:t>
      </w:r>
      <w:r w:rsidRPr="00BA5CA1">
        <w:rPr>
          <w:rFonts w:ascii="Arial" w:hAnsi="Arial" w:cs="Arial"/>
          <w:sz w:val="24"/>
          <w:szCs w:val="24"/>
        </w:rPr>
        <w:t>pecting a country to only</w:t>
      </w:r>
      <w:r w:rsidR="009C73BE">
        <w:rPr>
          <w:rFonts w:ascii="Arial" w:hAnsi="Arial" w:cs="Arial"/>
          <w:sz w:val="24"/>
          <w:szCs w:val="24"/>
        </w:rPr>
        <w:t xml:space="preserve"> reflect one particular culture, this is known as _____________.</w:t>
      </w:r>
    </w:p>
    <w:p w:rsidR="009C73BE" w:rsidRPr="009C73BE" w:rsidRDefault="009C73BE" w:rsidP="009C73BE">
      <w:pPr>
        <w:pStyle w:val="ListParagraph"/>
        <w:rPr>
          <w:rFonts w:ascii="Arial" w:hAnsi="Arial" w:cs="Arial"/>
          <w:sz w:val="24"/>
          <w:szCs w:val="24"/>
        </w:rPr>
      </w:pPr>
    </w:p>
    <w:p w:rsidR="009C73BE" w:rsidRDefault="009C73BE" w:rsidP="00444778">
      <w:pPr>
        <w:pStyle w:val="ListParagraph"/>
        <w:numPr>
          <w:ilvl w:val="0"/>
          <w:numId w:val="2"/>
        </w:numPr>
        <w:rPr>
          <w:rFonts w:ascii="Arial" w:hAnsi="Arial" w:cs="Arial"/>
          <w:sz w:val="24"/>
          <w:szCs w:val="24"/>
        </w:rPr>
      </w:pPr>
      <w:r>
        <w:rPr>
          <w:rFonts w:ascii="Arial" w:hAnsi="Arial" w:cs="Arial"/>
          <w:sz w:val="24"/>
          <w:szCs w:val="24"/>
        </w:rPr>
        <w:t xml:space="preserve"> </w:t>
      </w:r>
      <w:r w:rsidRPr="00BA5CA1">
        <w:rPr>
          <w:rFonts w:ascii="Arial" w:hAnsi="Arial" w:cs="Arial"/>
          <w:sz w:val="24"/>
          <w:szCs w:val="24"/>
        </w:rPr>
        <w:t>The term used among Wicca devotees to distinguish s</w:t>
      </w:r>
      <w:r w:rsidRPr="00BA5CA1">
        <w:rPr>
          <w:rFonts w:ascii="Arial" w:hAnsi="Arial" w:cs="Arial"/>
          <w:sz w:val="24"/>
          <w:szCs w:val="24"/>
        </w:rPr>
        <w:t>u</w:t>
      </w:r>
      <w:r w:rsidRPr="00BA5CA1">
        <w:rPr>
          <w:rFonts w:ascii="Arial" w:hAnsi="Arial" w:cs="Arial"/>
          <w:sz w:val="24"/>
          <w:szCs w:val="24"/>
        </w:rPr>
        <w:t>pernatural forces from</w:t>
      </w:r>
      <w:r>
        <w:rPr>
          <w:rFonts w:ascii="Arial" w:hAnsi="Arial" w:cs="Arial"/>
          <w:sz w:val="24"/>
          <w:szCs w:val="24"/>
        </w:rPr>
        <w:t xml:space="preserve"> other uses of the term “magic” is known as ___________. </w:t>
      </w:r>
    </w:p>
    <w:p w:rsidR="009C73BE" w:rsidRPr="009C73BE" w:rsidRDefault="009C73BE" w:rsidP="009C73BE">
      <w:pPr>
        <w:pStyle w:val="ListParagraph"/>
        <w:rPr>
          <w:rFonts w:ascii="Arial" w:hAnsi="Arial" w:cs="Arial"/>
          <w:sz w:val="24"/>
          <w:szCs w:val="24"/>
        </w:rPr>
      </w:pPr>
    </w:p>
    <w:p w:rsidR="009C73BE" w:rsidRPr="00444778" w:rsidRDefault="009C73BE" w:rsidP="00444778">
      <w:pPr>
        <w:pStyle w:val="ListParagraph"/>
        <w:numPr>
          <w:ilvl w:val="0"/>
          <w:numId w:val="2"/>
        </w:numPr>
        <w:rPr>
          <w:rFonts w:ascii="Arial" w:hAnsi="Arial" w:cs="Arial"/>
          <w:sz w:val="24"/>
          <w:szCs w:val="24"/>
        </w:rPr>
      </w:pPr>
      <w:r>
        <w:rPr>
          <w:rFonts w:ascii="Arial" w:hAnsi="Arial" w:cs="Arial"/>
          <w:sz w:val="24"/>
          <w:szCs w:val="24"/>
        </w:rPr>
        <w:t xml:space="preserve"> ____________ is the </w:t>
      </w:r>
      <w:r w:rsidRPr="00BA5CA1">
        <w:rPr>
          <w:rFonts w:ascii="Arial" w:hAnsi="Arial" w:cs="Arial"/>
          <w:sz w:val="24"/>
          <w:szCs w:val="24"/>
        </w:rPr>
        <w:t>practice of emptying the mind to think or reflect on an aspect of God or religious belief.</w:t>
      </w:r>
    </w:p>
    <w:p w:rsidR="00444778" w:rsidRDefault="00444778" w:rsidP="00444778">
      <w:pPr>
        <w:rPr>
          <w:rFonts w:ascii="Arial" w:hAnsi="Arial" w:cs="Arial"/>
          <w:sz w:val="24"/>
          <w:szCs w:val="24"/>
          <w:lang w:val="en-US"/>
        </w:rPr>
      </w:pPr>
      <w:bookmarkStart w:id="0" w:name="_GoBack"/>
      <w:bookmarkEnd w:id="0"/>
    </w:p>
    <w:p w:rsidR="00444778" w:rsidRPr="00444778" w:rsidRDefault="00444778" w:rsidP="00444778">
      <w:pPr>
        <w:rPr>
          <w:rFonts w:ascii="Arial" w:hAnsi="Arial" w:cs="Arial"/>
          <w:sz w:val="24"/>
          <w:szCs w:val="24"/>
          <w:lang w:val="en-US"/>
        </w:rPr>
      </w:pPr>
    </w:p>
    <w:sectPr w:rsidR="00444778" w:rsidRPr="004447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873074"/>
    <w:multiLevelType w:val="hybridMultilevel"/>
    <w:tmpl w:val="FC0C22B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7673787A"/>
    <w:multiLevelType w:val="hybridMultilevel"/>
    <w:tmpl w:val="91448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A24"/>
    <w:rsid w:val="00444778"/>
    <w:rsid w:val="009C73BE"/>
    <w:rsid w:val="00B35C51"/>
    <w:rsid w:val="00B51A24"/>
    <w:rsid w:val="00E054FF"/>
    <w:rsid w:val="00EB47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1A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51A24"/>
    <w:pPr>
      <w:spacing w:after="0" w:line="240" w:lineRule="auto"/>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1A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51A24"/>
    <w:pPr>
      <w:spacing w:after="0" w:line="240" w:lineRule="auto"/>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414</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Catholic Education Office Parramatta Diocese</Company>
  <LinksUpToDate>false</LinksUpToDate>
  <CharactersWithSpaces>2769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Janelle Massih</dc:creator>
  <cp:keywords/>
  <dc:description/>
  <cp:lastModifiedBy>Janelle Massih</cp:lastModifiedBy>
  <cp:revision>1</cp:revision>
  <dcterms:created xsi:type="dcterms:W3CDTF">2012-02-15T22:38:00Z</dcterms:created>
  <dcterms:modified xsi:type="dcterms:W3CDTF">2012-02-15T23:16:00Z</dcterms:modified>
</cp:coreProperties>
</file>